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  <w:r w:rsidRPr="00B95D64">
        <w:rPr>
          <w:rStyle w:val="a5"/>
          <w:b w:val="0"/>
          <w:sz w:val="22"/>
          <w:szCs w:val="22"/>
          <w:bdr w:val="none" w:sz="0" w:space="0" w:color="auto" w:frame="1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13.55pt" o:ole="">
            <v:imagedata r:id="rId6" o:title=""/>
          </v:shape>
          <o:OLEObject Type="Embed" ProgID="AcroExch.Document.DC" ShapeID="_x0000_i1025" DrawAspect="Content" ObjectID="_1792060929" r:id="rId7"/>
        </w:object>
      </w: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95D64" w:rsidRDefault="00B95D64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2"/>
          <w:szCs w:val="22"/>
          <w:bdr w:val="none" w:sz="0" w:space="0" w:color="auto" w:frame="1"/>
        </w:rPr>
      </w:pPr>
    </w:p>
    <w:p w:rsidR="00BB605C" w:rsidRPr="00D639A0" w:rsidRDefault="00BB605C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Сенсорное</w:t>
      </w:r>
      <w:r w:rsidRPr="00D639A0">
        <w:rPr>
          <w:b/>
          <w:sz w:val="22"/>
          <w:szCs w:val="22"/>
        </w:rPr>
        <w:t> </w:t>
      </w:r>
      <w:r w:rsidRPr="00D639A0">
        <w:rPr>
          <w:sz w:val="22"/>
          <w:szCs w:val="22"/>
        </w:rPr>
        <w:t>развитие ребенка - это развитие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восприятия</w:t>
      </w:r>
      <w:r w:rsidRPr="00D639A0">
        <w:rPr>
          <w:sz w:val="22"/>
          <w:szCs w:val="22"/>
        </w:rPr>
        <w:t> </w:t>
      </w:r>
      <w:r w:rsidRPr="00D639A0">
        <w:rPr>
          <w:sz w:val="22"/>
          <w:szCs w:val="22"/>
          <w:bdr w:val="none" w:sz="0" w:space="0" w:color="auto" w:frame="1"/>
        </w:rPr>
        <w:t>и формирование представлений о внешних свойствах предметов</w:t>
      </w:r>
      <w:r w:rsidRPr="00D639A0">
        <w:rPr>
          <w:sz w:val="22"/>
          <w:szCs w:val="22"/>
        </w:rPr>
        <w:t>: их форме, цвете, величине, положении в пространстве, а также запахе, вкусе и пр. С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восприятия</w:t>
      </w:r>
      <w:r w:rsidRPr="00D639A0">
        <w:rPr>
          <w:sz w:val="22"/>
          <w:szCs w:val="22"/>
        </w:rPr>
        <w:t> предметов и явлений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окружающего</w:t>
      </w:r>
      <w:r w:rsidRPr="00D639A0">
        <w:rPr>
          <w:b/>
          <w:sz w:val="22"/>
          <w:szCs w:val="22"/>
        </w:rPr>
        <w:t> </w:t>
      </w:r>
      <w:r w:rsidRPr="00D639A0">
        <w:rPr>
          <w:sz w:val="22"/>
          <w:szCs w:val="22"/>
        </w:rPr>
        <w:t>мира начинается познание -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сенсорные</w:t>
      </w:r>
      <w:r w:rsidRPr="00D639A0">
        <w:rPr>
          <w:sz w:val="22"/>
          <w:szCs w:val="22"/>
        </w:rPr>
        <w:t> способности составляют фундамент умственного развития. С развитием </w:t>
      </w:r>
      <w:proofErr w:type="spellStart"/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сенсорики</w:t>
      </w:r>
      <w:proofErr w:type="spellEnd"/>
      <w:r w:rsidRPr="00D639A0">
        <w:rPr>
          <w:sz w:val="22"/>
          <w:szCs w:val="22"/>
        </w:rPr>
        <w:t> у малыша растет возможность овладения эстетическими ценностями. Уже в дошкольном возрасте дети сталкиваются с многообразием форм, цвета и других свой</w:t>
      </w:r>
      <w:proofErr w:type="gramStart"/>
      <w:r w:rsidRPr="00D639A0">
        <w:rPr>
          <w:sz w:val="22"/>
          <w:szCs w:val="22"/>
        </w:rPr>
        <w:t>ств пр</w:t>
      </w:r>
      <w:proofErr w:type="gramEnd"/>
      <w:r w:rsidRPr="00D639A0">
        <w:rPr>
          <w:sz w:val="22"/>
          <w:szCs w:val="22"/>
        </w:rPr>
        <w:t>едметов, в частности, игрушек и предметов домашнего обихода. Знакомятся они и с произведениями искусства - живописью, музыкой, скульптурой. Каждый ребенок, так или иначе,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воспринимает все это</w:t>
      </w:r>
      <w:r w:rsidRPr="00D639A0">
        <w:rPr>
          <w:sz w:val="22"/>
          <w:szCs w:val="22"/>
        </w:rPr>
        <w:t>, но когда усвоение происходит стихийно, оно часто оказывается поверхностным и неполноценным. Процесс развития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сенсорных</w:t>
      </w:r>
      <w:r w:rsidRPr="00D639A0">
        <w:rPr>
          <w:b/>
          <w:sz w:val="22"/>
          <w:szCs w:val="22"/>
        </w:rPr>
        <w:t> </w:t>
      </w:r>
      <w:r w:rsidRPr="00D639A0">
        <w:rPr>
          <w:sz w:val="22"/>
          <w:szCs w:val="22"/>
        </w:rPr>
        <w:t>способностей стоит направлять. В развитии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сенсорных</w:t>
      </w:r>
      <w:r w:rsidRPr="00D639A0">
        <w:rPr>
          <w:b/>
          <w:sz w:val="22"/>
          <w:szCs w:val="22"/>
        </w:rPr>
        <w:t> </w:t>
      </w:r>
      <w:r w:rsidRPr="00D639A0">
        <w:rPr>
          <w:sz w:val="22"/>
          <w:szCs w:val="22"/>
        </w:rPr>
        <w:t>способностей важное место занимает усвоение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сенсорных</w:t>
      </w:r>
      <w:r w:rsidRPr="00D639A0">
        <w:rPr>
          <w:b/>
          <w:sz w:val="22"/>
          <w:szCs w:val="22"/>
        </w:rPr>
        <w:t> </w:t>
      </w:r>
      <w:r w:rsidRPr="00D639A0">
        <w:rPr>
          <w:sz w:val="22"/>
          <w:szCs w:val="22"/>
        </w:rPr>
        <w:t>эталонов - общепринятых образцов внешних свой</w:t>
      </w:r>
      <w:proofErr w:type="gramStart"/>
      <w:r w:rsidRPr="00D639A0">
        <w:rPr>
          <w:sz w:val="22"/>
          <w:szCs w:val="22"/>
        </w:rPr>
        <w:t>ств пр</w:t>
      </w:r>
      <w:proofErr w:type="gramEnd"/>
      <w:r w:rsidRPr="00D639A0">
        <w:rPr>
          <w:sz w:val="22"/>
          <w:szCs w:val="22"/>
        </w:rPr>
        <w:t>едметов. В качестве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сенсорных</w:t>
      </w:r>
      <w:r w:rsidRPr="00D639A0">
        <w:rPr>
          <w:sz w:val="22"/>
          <w:szCs w:val="22"/>
        </w:rPr>
        <w:t> эталонов цвета выступают семь цветов спектра и их оттенки, в качестве</w:t>
      </w:r>
      <w:r w:rsidR="00745149" w:rsidRPr="00D639A0">
        <w:rPr>
          <w:sz w:val="22"/>
          <w:szCs w:val="22"/>
        </w:rPr>
        <w:t xml:space="preserve"> </w:t>
      </w:r>
      <w:r w:rsidRPr="00D639A0">
        <w:rPr>
          <w:sz w:val="22"/>
          <w:szCs w:val="22"/>
        </w:rPr>
        <w:t>эталонов формы - геометрические фигуры, в качестве эталонов величины - метрическая система мер. Знакомство ребенка с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сенсорными</w:t>
      </w:r>
      <w:r w:rsidRPr="00D639A0">
        <w:rPr>
          <w:sz w:val="22"/>
          <w:szCs w:val="22"/>
        </w:rPr>
        <w:t> эталонами происходит в следующей последовательности.</w:t>
      </w:r>
    </w:p>
    <w:p w:rsidR="00BB605C" w:rsidRPr="00D639A0" w:rsidRDefault="00BB605C" w:rsidP="00BB605C">
      <w:pPr>
        <w:pStyle w:val="a4"/>
        <w:shd w:val="clear" w:color="auto" w:fill="FFFFFF"/>
        <w:spacing w:before="230" w:beforeAutospacing="0" w:after="230" w:afterAutospacing="0"/>
        <w:ind w:firstLine="360"/>
        <w:jc w:val="both"/>
        <w:rPr>
          <w:sz w:val="22"/>
          <w:szCs w:val="22"/>
        </w:rPr>
      </w:pPr>
      <w:r w:rsidRPr="00D639A0">
        <w:rPr>
          <w:sz w:val="22"/>
          <w:szCs w:val="22"/>
        </w:rPr>
        <w:t>Сначала его знакомят с основными образцами, а затем - с их разновидностями. При этом разные эталоны должны сопоставляться между собой и называться сначала взрослым, а потом ребенком. Только тогда они будут хорошо закрепляться в памяти. Для детей третьего года жизни уже доступно выполнение элементарных продуктивных (выкладывание мозаики, нанесение цветовых пятен, складывание простейших предметов из строительного материала). Основную трудность составляет необходимость учёта свойств отображаемых вещей и используемого материала. Поэтому необходимо добиваться того, чтобы каждый ребёнок усвоил, что форма, величина, цвет - постоянные признаки предметов, которые нужно учитывать при выполнении самых различных действий.</w:t>
      </w:r>
    </w:p>
    <w:p w:rsidR="00BB605C" w:rsidRPr="00D639A0" w:rsidRDefault="00BB605C" w:rsidP="00BB605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D639A0">
        <w:rPr>
          <w:b/>
          <w:sz w:val="22"/>
          <w:szCs w:val="22"/>
          <w:u w:val="single"/>
          <w:bdr w:val="none" w:sz="0" w:space="0" w:color="auto" w:frame="1"/>
        </w:rPr>
        <w:t>Цель</w:t>
      </w:r>
      <w:r w:rsidRPr="00D639A0">
        <w:rPr>
          <w:sz w:val="22"/>
          <w:szCs w:val="22"/>
        </w:rPr>
        <w:t>:</w:t>
      </w: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0" w:afterAutospacing="0"/>
        <w:ind w:firstLine="360"/>
        <w:rPr>
          <w:sz w:val="22"/>
          <w:szCs w:val="22"/>
        </w:rPr>
      </w:pPr>
      <w:r w:rsidRPr="00D639A0">
        <w:rPr>
          <w:sz w:val="22"/>
          <w:szCs w:val="22"/>
        </w:rPr>
        <w:t>Развитие, совершенствование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сенсорных процессов</w:t>
      </w:r>
      <w:r w:rsidRPr="00D639A0">
        <w:rPr>
          <w:rStyle w:val="a5"/>
          <w:sz w:val="22"/>
          <w:szCs w:val="22"/>
          <w:bdr w:val="none" w:sz="0" w:space="0" w:color="auto" w:frame="1"/>
        </w:rPr>
        <w:t> </w:t>
      </w:r>
      <w:r w:rsidRPr="00D639A0">
        <w:rPr>
          <w:i/>
          <w:iCs/>
          <w:sz w:val="22"/>
          <w:szCs w:val="22"/>
          <w:bdr w:val="none" w:sz="0" w:space="0" w:color="auto" w:frame="1"/>
        </w:rPr>
        <w:t>(ощущение, </w:t>
      </w:r>
      <w:proofErr w:type="spellStart"/>
      <w:r w:rsidRPr="00D639A0">
        <w:rPr>
          <w:rStyle w:val="a5"/>
          <w:b w:val="0"/>
          <w:i/>
          <w:iCs/>
          <w:sz w:val="22"/>
          <w:szCs w:val="22"/>
          <w:bdr w:val="none" w:sz="0" w:space="0" w:color="auto" w:frame="1"/>
        </w:rPr>
        <w:t>восприятие</w:t>
      </w:r>
      <w:proofErr w:type="gramStart"/>
      <w:r w:rsidR="00755751" w:rsidRPr="00D639A0">
        <w:rPr>
          <w:i/>
          <w:iCs/>
          <w:sz w:val="22"/>
          <w:szCs w:val="22"/>
          <w:bdr w:val="none" w:sz="0" w:space="0" w:color="auto" w:frame="1"/>
        </w:rPr>
        <w:t>,</w:t>
      </w:r>
      <w:r w:rsidRPr="00D639A0">
        <w:rPr>
          <w:i/>
          <w:iCs/>
          <w:sz w:val="22"/>
          <w:szCs w:val="22"/>
          <w:bdr w:val="none" w:sz="0" w:space="0" w:color="auto" w:frame="1"/>
        </w:rPr>
        <w:t>п</w:t>
      </w:r>
      <w:proofErr w:type="gramEnd"/>
      <w:r w:rsidRPr="00D639A0">
        <w:rPr>
          <w:i/>
          <w:iCs/>
          <w:sz w:val="22"/>
          <w:szCs w:val="22"/>
          <w:bdr w:val="none" w:sz="0" w:space="0" w:color="auto" w:frame="1"/>
        </w:rPr>
        <w:t>редставление</w:t>
      </w:r>
      <w:proofErr w:type="spellEnd"/>
      <w:r w:rsidRPr="00D639A0">
        <w:rPr>
          <w:i/>
          <w:iCs/>
          <w:sz w:val="22"/>
          <w:szCs w:val="22"/>
          <w:bdr w:val="none" w:sz="0" w:space="0" w:color="auto" w:frame="1"/>
        </w:rPr>
        <w:t>)</w:t>
      </w:r>
      <w:r w:rsidRPr="00D639A0">
        <w:rPr>
          <w:sz w:val="22"/>
          <w:szCs w:val="22"/>
        </w:rPr>
        <w:t> у детей </w:t>
      </w:r>
      <w:r w:rsidRPr="00D639A0">
        <w:rPr>
          <w:rStyle w:val="a5"/>
          <w:sz w:val="22"/>
          <w:szCs w:val="22"/>
          <w:bdr w:val="none" w:sz="0" w:space="0" w:color="auto" w:frame="1"/>
        </w:rPr>
        <w:t>младшего</w:t>
      </w:r>
      <w:r w:rsidRPr="00D639A0">
        <w:rPr>
          <w:sz w:val="22"/>
          <w:szCs w:val="22"/>
        </w:rPr>
        <w:t> дошкольного возраста.</w:t>
      </w: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0" w:afterAutospacing="0"/>
        <w:ind w:firstLine="360"/>
        <w:rPr>
          <w:sz w:val="22"/>
          <w:szCs w:val="22"/>
        </w:rPr>
      </w:pPr>
      <w:r w:rsidRPr="00D639A0">
        <w:rPr>
          <w:b/>
          <w:sz w:val="22"/>
          <w:szCs w:val="22"/>
          <w:u w:val="single"/>
          <w:bdr w:val="none" w:sz="0" w:space="0" w:color="auto" w:frame="1"/>
        </w:rPr>
        <w:t>Задачи</w:t>
      </w:r>
      <w:r w:rsidRPr="00D639A0">
        <w:rPr>
          <w:sz w:val="22"/>
          <w:szCs w:val="22"/>
        </w:rPr>
        <w:t>:</w:t>
      </w: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639A0">
        <w:rPr>
          <w:sz w:val="22"/>
          <w:szCs w:val="22"/>
        </w:rPr>
        <w:t>- формировать у детей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младшего</w:t>
      </w:r>
      <w:r w:rsidRPr="00D639A0">
        <w:rPr>
          <w:b/>
          <w:sz w:val="22"/>
          <w:szCs w:val="22"/>
        </w:rPr>
        <w:t> </w:t>
      </w:r>
      <w:r w:rsidRPr="00D639A0">
        <w:rPr>
          <w:sz w:val="22"/>
          <w:szCs w:val="22"/>
        </w:rPr>
        <w:t>дошкольного возраста умение </w:t>
      </w:r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воспринимать и представлять</w:t>
      </w:r>
    </w:p>
    <w:p w:rsidR="00BB605C" w:rsidRPr="00D639A0" w:rsidRDefault="00BB605C" w:rsidP="00755751">
      <w:pPr>
        <w:pStyle w:val="a4"/>
        <w:shd w:val="clear" w:color="auto" w:fill="FFFFFF"/>
        <w:spacing w:before="230" w:beforeAutospacing="0" w:after="230" w:afterAutospacing="0"/>
        <w:rPr>
          <w:sz w:val="22"/>
          <w:szCs w:val="22"/>
        </w:rPr>
      </w:pPr>
      <w:r w:rsidRPr="00D639A0">
        <w:rPr>
          <w:sz w:val="22"/>
          <w:szCs w:val="22"/>
        </w:rPr>
        <w:t>предметы и явления, способствующие совершенствованию процессов рисования, лепки и развития</w:t>
      </w: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639A0">
        <w:rPr>
          <w:sz w:val="22"/>
          <w:szCs w:val="22"/>
        </w:rPr>
        <w:t>речи, и, выделять в них самое существенное, характерное </w:t>
      </w:r>
      <w:r w:rsidRPr="00D639A0">
        <w:rPr>
          <w:i/>
          <w:iCs/>
          <w:sz w:val="22"/>
          <w:szCs w:val="22"/>
          <w:bdr w:val="none" w:sz="0" w:space="0" w:color="auto" w:frame="1"/>
        </w:rPr>
        <w:t>(признак, качество)</w:t>
      </w:r>
      <w:r w:rsidRPr="00D639A0">
        <w:rPr>
          <w:sz w:val="22"/>
          <w:szCs w:val="22"/>
        </w:rPr>
        <w:t>.</w:t>
      </w:r>
    </w:p>
    <w:p w:rsidR="00BB605C" w:rsidRPr="00D639A0" w:rsidRDefault="00BB605C" w:rsidP="00755751">
      <w:pPr>
        <w:pStyle w:val="a4"/>
        <w:shd w:val="clear" w:color="auto" w:fill="FFFFFF"/>
        <w:spacing w:before="230" w:beforeAutospacing="0" w:after="230" w:afterAutospacing="0"/>
        <w:rPr>
          <w:sz w:val="22"/>
          <w:szCs w:val="22"/>
        </w:rPr>
      </w:pPr>
      <w:r w:rsidRPr="00D639A0">
        <w:rPr>
          <w:sz w:val="22"/>
          <w:szCs w:val="22"/>
        </w:rPr>
        <w:t>- формировать умение применять полученные знания в практической и познавательной деятельности.</w:t>
      </w: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639A0">
        <w:rPr>
          <w:sz w:val="22"/>
          <w:szCs w:val="22"/>
        </w:rPr>
        <w:t>- развивать у детей внимание, мыслительные операции </w:t>
      </w:r>
      <w:r w:rsidRPr="00D639A0">
        <w:rPr>
          <w:i/>
          <w:iCs/>
          <w:sz w:val="22"/>
          <w:szCs w:val="22"/>
          <w:bdr w:val="none" w:sz="0" w:space="0" w:color="auto" w:frame="1"/>
        </w:rPr>
        <w:t>(сравнение, анализ, синтез, общение)</w:t>
      </w:r>
      <w:r w:rsidRPr="00D639A0">
        <w:rPr>
          <w:sz w:val="22"/>
          <w:szCs w:val="22"/>
        </w:rPr>
        <w:t>.</w:t>
      </w:r>
    </w:p>
    <w:p w:rsidR="00755751" w:rsidRPr="00D639A0" w:rsidRDefault="00755751" w:rsidP="00755751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639A0">
        <w:rPr>
          <w:b/>
          <w:sz w:val="22"/>
          <w:szCs w:val="22"/>
          <w:u w:val="single"/>
          <w:bdr w:val="none" w:sz="0" w:space="0" w:color="auto" w:frame="1"/>
        </w:rPr>
        <w:t>Методы</w:t>
      </w:r>
      <w:r w:rsidRPr="00D639A0">
        <w:rPr>
          <w:sz w:val="22"/>
          <w:szCs w:val="22"/>
        </w:rPr>
        <w:t>:</w:t>
      </w: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240" w:afterAutospacing="0"/>
        <w:rPr>
          <w:sz w:val="22"/>
          <w:szCs w:val="22"/>
        </w:rPr>
      </w:pPr>
      <w:r w:rsidRPr="00D639A0">
        <w:rPr>
          <w:sz w:val="22"/>
          <w:szCs w:val="22"/>
        </w:rPr>
        <w:t>- игровой метод </w:t>
      </w:r>
      <w:r w:rsidRPr="00D639A0">
        <w:rPr>
          <w:i/>
          <w:iCs/>
          <w:sz w:val="22"/>
          <w:szCs w:val="22"/>
          <w:bdr w:val="none" w:sz="0" w:space="0" w:color="auto" w:frame="1"/>
        </w:rPr>
        <w:t>(дидактические игры)</w:t>
      </w:r>
      <w:r w:rsidRPr="00D639A0">
        <w:rPr>
          <w:sz w:val="22"/>
          <w:szCs w:val="22"/>
        </w:rPr>
        <w:t> </w:t>
      </w:r>
    </w:p>
    <w:p w:rsidR="00BB605C" w:rsidRPr="00D639A0" w:rsidRDefault="00BB605C" w:rsidP="00755751">
      <w:pPr>
        <w:pStyle w:val="a4"/>
        <w:shd w:val="clear" w:color="auto" w:fill="FFFFFF"/>
        <w:spacing w:before="0" w:beforeAutospacing="0" w:after="240" w:afterAutospacing="0"/>
        <w:rPr>
          <w:sz w:val="22"/>
          <w:szCs w:val="22"/>
        </w:rPr>
      </w:pPr>
      <w:r w:rsidRPr="00D639A0">
        <w:rPr>
          <w:sz w:val="22"/>
          <w:szCs w:val="22"/>
        </w:rPr>
        <w:t>- наглядный метод </w:t>
      </w:r>
      <w:r w:rsidRPr="00D639A0">
        <w:rPr>
          <w:i/>
          <w:iCs/>
          <w:sz w:val="22"/>
          <w:szCs w:val="22"/>
          <w:bdr w:val="none" w:sz="0" w:space="0" w:color="auto" w:frame="1"/>
        </w:rPr>
        <w:t>(рассматривание дидактических пособий, предметов)</w:t>
      </w:r>
    </w:p>
    <w:p w:rsidR="00BB605C" w:rsidRPr="00D639A0" w:rsidRDefault="00BB605C" w:rsidP="00755751">
      <w:pPr>
        <w:pStyle w:val="a4"/>
        <w:shd w:val="clear" w:color="auto" w:fill="FFFFFF"/>
        <w:spacing w:before="230" w:beforeAutospacing="0" w:after="240" w:afterAutospacing="0"/>
        <w:rPr>
          <w:sz w:val="22"/>
          <w:szCs w:val="22"/>
        </w:rPr>
      </w:pPr>
      <w:r w:rsidRPr="00D639A0">
        <w:rPr>
          <w:sz w:val="22"/>
          <w:szCs w:val="22"/>
        </w:rPr>
        <w:t>- практический – показ способов действия с предметами, эксперименты</w:t>
      </w:r>
    </w:p>
    <w:p w:rsidR="00BB605C" w:rsidRPr="00D639A0" w:rsidRDefault="00BB605C" w:rsidP="00BB605C">
      <w:pPr>
        <w:pStyle w:val="a4"/>
        <w:shd w:val="clear" w:color="auto" w:fill="FFFFFF"/>
        <w:spacing w:before="0" w:beforeAutospacing="0" w:after="240" w:afterAutospacing="0"/>
        <w:ind w:firstLine="360"/>
        <w:jc w:val="both"/>
        <w:rPr>
          <w:b/>
          <w:sz w:val="22"/>
          <w:szCs w:val="22"/>
        </w:rPr>
      </w:pPr>
      <w:r w:rsidRPr="00D639A0">
        <w:rPr>
          <w:b/>
          <w:sz w:val="22"/>
          <w:szCs w:val="22"/>
        </w:rPr>
        <w:t>Перспективный план </w:t>
      </w:r>
      <w:hyperlink r:id="rId8" w:tooltip="Кружковая работа. Дополнительное образование" w:history="1">
        <w:r w:rsidRPr="00D639A0">
          <w:rPr>
            <w:rStyle w:val="a6"/>
            <w:b/>
            <w:bCs/>
            <w:color w:val="auto"/>
            <w:sz w:val="22"/>
            <w:szCs w:val="22"/>
            <w:bdr w:val="none" w:sz="0" w:space="0" w:color="auto" w:frame="1"/>
          </w:rPr>
          <w:t>кружка по сенсорному воспитанию</w:t>
        </w:r>
      </w:hyperlink>
      <w:r w:rsidRPr="00D639A0">
        <w:rPr>
          <w:rStyle w:val="a5"/>
          <w:b w:val="0"/>
          <w:sz w:val="22"/>
          <w:szCs w:val="22"/>
          <w:bdr w:val="none" w:sz="0" w:space="0" w:color="auto" w:frame="1"/>
        </w:rPr>
        <w:t> </w:t>
      </w:r>
      <w:r w:rsidRPr="00D639A0">
        <w:rPr>
          <w:b/>
          <w:i/>
          <w:iCs/>
          <w:sz w:val="22"/>
          <w:szCs w:val="22"/>
          <w:bdr w:val="none" w:sz="0" w:space="0" w:color="auto" w:frame="1"/>
        </w:rPr>
        <w:t xml:space="preserve">«Мир </w:t>
      </w:r>
      <w:proofErr w:type="spellStart"/>
      <w:r w:rsidRPr="00D639A0">
        <w:rPr>
          <w:b/>
          <w:i/>
          <w:iCs/>
          <w:sz w:val="22"/>
          <w:szCs w:val="22"/>
          <w:bdr w:val="none" w:sz="0" w:space="0" w:color="auto" w:frame="1"/>
        </w:rPr>
        <w:t>сенсорики</w:t>
      </w:r>
      <w:proofErr w:type="spellEnd"/>
      <w:r w:rsidRPr="00D639A0">
        <w:rPr>
          <w:b/>
          <w:i/>
          <w:iCs/>
          <w:sz w:val="22"/>
          <w:szCs w:val="22"/>
          <w:bdr w:val="none" w:sz="0" w:space="0" w:color="auto" w:frame="1"/>
        </w:rPr>
        <w:t>»</w:t>
      </w:r>
      <w:r w:rsidRPr="00D639A0">
        <w:rPr>
          <w:b/>
          <w:sz w:val="22"/>
          <w:szCs w:val="22"/>
        </w:rPr>
        <w:t>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6662"/>
        <w:gridCol w:w="1950"/>
      </w:tblGrid>
      <w:tr w:rsidR="009028EF" w:rsidRPr="00D639A0" w:rsidTr="00BB605C">
        <w:tc>
          <w:tcPr>
            <w:tcW w:w="1277" w:type="dxa"/>
          </w:tcPr>
          <w:p w:rsidR="009028EF" w:rsidRPr="00D639A0" w:rsidRDefault="009028EF" w:rsidP="009028EF">
            <w:pPr>
              <w:pStyle w:val="a7"/>
              <w:ind w:left="460"/>
              <w:rPr>
                <w:rFonts w:ascii="Times New Roman" w:hAnsi="Times New Roman" w:cs="Times New Roman"/>
              </w:rPr>
            </w:pPr>
            <w:r w:rsidRPr="00D639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662" w:type="dxa"/>
          </w:tcPr>
          <w:p w:rsidR="009028EF" w:rsidRPr="00D639A0" w:rsidRDefault="009028EF" w:rsidP="007C3A8B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Тема, цель мероприятия</w:t>
            </w:r>
          </w:p>
        </w:tc>
        <w:tc>
          <w:tcPr>
            <w:tcW w:w="1950" w:type="dxa"/>
          </w:tcPr>
          <w:p w:rsidR="009028EF" w:rsidRPr="00D639A0" w:rsidRDefault="009028EF" w:rsidP="007C3A8B">
            <w:pPr>
              <w:rPr>
                <w:rFonts w:ascii="Times New Roman" w:hAnsi="Times New Roman" w:cs="Times New Roman"/>
              </w:rPr>
            </w:pPr>
            <w:r w:rsidRPr="00D639A0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«Диагностика»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Выявить знания детей в области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сенсорных эталонов цвета</w:t>
            </w:r>
            <w:r w:rsidRPr="00D639A0">
              <w:rPr>
                <w:color w:val="111111"/>
                <w:sz w:val="22"/>
                <w:szCs w:val="22"/>
              </w:rPr>
              <w:t>, формы посредством дидактического материала на начало года.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«Какой мяч больше»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Формировать умение сравнивать однородные предметы по величине.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rPr>
          <w:trHeight w:val="575"/>
        </w:trPr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«Круг, квадрат»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Закреплять умение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группировать предметы по форме</w:t>
            </w:r>
            <w:r w:rsidRPr="00D639A0">
              <w:rPr>
                <w:b/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«Три медведя»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Знакомить с параметрами трех величин.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«Цветные палочки»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обращать внимание детей на цвет предмета, устанавливать тождества и различия цвета однородных предметов, понимать слова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«цвет»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«такой»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«не такой»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«разные»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«Большой, маленький»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обращать внимание на величину предметов, формировать у них умение пользоваться простейшими приемами установления тождества и различия объектов по величине. Развивать умение понимать слова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«такой»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«не такой»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«большой»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«маленький»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«Такие же»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детей фиксировать внимание на форме предметов, использовать простейшие приемы установления тождества и различения объектов по форме, ориентируясь на слова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«форма»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«такая»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«не такая»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«разные»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«одинаковые»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«Разные»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Продолжать фиксировать внимание на форме предметов. Знакомить с простейшими приемами установления тождества и различия однородных предметов, сопоставления формы объекта с образцом, </w:t>
            </w: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ориентируясь на слова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«форма»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«такая»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«не такая»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«разные»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«одинаковые»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«Цветные палочки»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выбирать предметы двух заданных цветов из 4 возможных,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</w:rPr>
              <w:t>закреплять умение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группировать по цвету</w:t>
            </w:r>
            <w:r w:rsidRPr="00D639A0">
              <w:rPr>
                <w:b/>
                <w:color w:val="111111"/>
                <w:sz w:val="22"/>
                <w:szCs w:val="22"/>
              </w:rPr>
              <w:t>,</w:t>
            </w:r>
            <w:r w:rsidRPr="00D639A0">
              <w:rPr>
                <w:color w:val="111111"/>
                <w:sz w:val="22"/>
                <w:szCs w:val="22"/>
              </w:rPr>
              <w:t xml:space="preserve"> знакомить с последовательностью размещения цветовых тонов </w:t>
            </w:r>
            <w:proofErr w:type="gramStart"/>
            <w:r w:rsidRPr="00D639A0">
              <w:rPr>
                <w:color w:val="111111"/>
                <w:sz w:val="22"/>
                <w:szCs w:val="22"/>
              </w:rPr>
              <w:t>спектре</w:t>
            </w:r>
            <w:proofErr w:type="gramEnd"/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«Фигурки»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сравнивать объекты с учетом 2 свойств величины и формы.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«Бусинки»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Закреплять умение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группировать предметы по цвету</w:t>
            </w:r>
            <w:r w:rsidRPr="00D639A0">
              <w:rPr>
                <w:color w:val="111111"/>
                <w:sz w:val="22"/>
                <w:szCs w:val="22"/>
              </w:rPr>
              <w:t>, учить нанизывать бусы на нитку.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«Курочка и цыплята»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фиксировать внимание детей на том, что цвет является признаком разных предметов и может быть использован для их обозначения.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«Снеговик»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правильно выкладывать снеговика из трёх разных по величине кругов.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«Новогодняя ёлочка»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правильно выкладывать ёлочку из трёх разных по величине треугольников.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«Снежинки»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Продолжать подводить детей к самостоятельному выбору заданного цвета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(из 4-х предложенных)</w:t>
            </w:r>
            <w:r w:rsidRPr="00D639A0">
              <w:rPr>
                <w:color w:val="111111"/>
                <w:sz w:val="22"/>
                <w:szCs w:val="22"/>
              </w:rPr>
              <w:t xml:space="preserve">. Закреплять технику нанесения мазка способом </w:t>
            </w:r>
            <w:proofErr w:type="spellStart"/>
            <w:r w:rsidRPr="00D639A0">
              <w:rPr>
                <w:color w:val="111111"/>
                <w:sz w:val="22"/>
                <w:szCs w:val="22"/>
              </w:rPr>
              <w:t>примакивания</w:t>
            </w:r>
            <w:proofErr w:type="spellEnd"/>
            <w:r w:rsidRPr="00D639A0">
              <w:rPr>
                <w:color w:val="111111"/>
                <w:sz w:val="22"/>
                <w:szCs w:val="22"/>
              </w:rPr>
              <w:t>, акцентируя момент прикладывания и отрыва кисти.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«Какой формы»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Знакомить с формой предметов</w:t>
            </w:r>
            <w:r w:rsidRPr="00D639A0">
              <w:rPr>
                <w:color w:val="111111"/>
                <w:sz w:val="22"/>
                <w:szCs w:val="22"/>
              </w:rPr>
              <w:t>: шар, кубик. Формировать способность обследовать предметы</w:t>
            </w:r>
            <w:r w:rsidRPr="00D639A0">
              <w:rPr>
                <w:b/>
                <w:color w:val="111111"/>
                <w:sz w:val="22"/>
                <w:szCs w:val="22"/>
              </w:rPr>
              <w:t>,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группировать по форме</w:t>
            </w:r>
            <w:r w:rsidRPr="00D639A0">
              <w:rPr>
                <w:color w:val="111111"/>
                <w:sz w:val="22"/>
                <w:szCs w:val="22"/>
              </w:rPr>
              <w:t>. </w:t>
            </w: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Упражнять в правильном назывании форм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«шар»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«кубик»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«Вкладыши»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Закреплять умение сопоставлять предметы по форме, осуществляя выбор из 3 заданных форм.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«Домики и флажки»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обращать внимание на цветовые свойства предметов, показывая, что цвет является признаком разных предметов и может быть использован для их обозначения.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«Огоньки ночью»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 xml:space="preserve">: Способствовать дальнейшему формированию у детей отношения к цвету как к важному свойству предметов, подводить их к самостоятельному выбору заданного цвета. Развивать технику нанесения мазка способом </w:t>
            </w:r>
            <w:proofErr w:type="spellStart"/>
            <w:r w:rsidRPr="00D639A0">
              <w:rPr>
                <w:color w:val="111111"/>
                <w:sz w:val="22"/>
                <w:szCs w:val="22"/>
              </w:rPr>
              <w:t>примакивания</w:t>
            </w:r>
            <w:proofErr w:type="spellEnd"/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«Апельсин»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 xml:space="preserve">: Развивать способность самостоятельно выбирать цвет для изображения знакомого предмета. Учить выбирать краску из 3 </w:t>
            </w:r>
            <w:proofErr w:type="gramStart"/>
            <w:r w:rsidRPr="00D639A0">
              <w:rPr>
                <w:color w:val="111111"/>
                <w:sz w:val="22"/>
                <w:szCs w:val="22"/>
              </w:rPr>
              <w:t>возможных</w:t>
            </w:r>
            <w:proofErr w:type="gramEnd"/>
            <w:r w:rsidRPr="00D639A0">
              <w:rPr>
                <w:color w:val="111111"/>
                <w:sz w:val="22"/>
                <w:szCs w:val="22"/>
              </w:rPr>
              <w:t xml:space="preserve"> цвета, рисовать одним быстрым круговым движением, закрашивать внутри круговым движением.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«Бусинки большие и маленькие»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BB60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чередовать предметы по величине и форме.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«Помоги куклам найти свои игрушки»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Закреплять у детей умение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группировать</w:t>
            </w:r>
            <w:r w:rsidRPr="00D639A0">
              <w:rPr>
                <w:color w:val="111111"/>
                <w:sz w:val="22"/>
                <w:szCs w:val="22"/>
              </w:rPr>
              <w:t> однородные и соотносить разнородные предметы по цвету.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«Ёлочки и грибочки»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Фиксировать внимание детей на том, что цвет может быть использован для изображения разных предметов. Развивать умение чередовать объекты по цвету.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«Двухцветная игра»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чередовать предметы по величине и по форме, накапливать цветовые впечатления, закреплять элементарные действия с предметами, формировать эмоциональное отношение к занятию,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воспитывать добрые чувства</w:t>
            </w:r>
            <w:r w:rsidRPr="00D639A0">
              <w:rPr>
                <w:b/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«Гуси с гусятами»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фиксировать внимание детей на характерных цветовых свойствах предметов. Развивать умение чередовать объекты по цвету, осуществляя выбор элементов 3 заданных цветов из пяти предложенных.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«Шарики»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Развивать умение подбирать предметы одинаковой окраски; называть цвета.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«Большой»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«маленький»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Закреплять умение подбирать предметы по величине, используя в обиходе слова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«такой»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«не такой»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«большой»</w:t>
            </w:r>
            <w:r w:rsidRPr="00D639A0">
              <w:rPr>
                <w:color w:val="111111"/>
                <w:sz w:val="22"/>
                <w:szCs w:val="22"/>
              </w:rPr>
              <w:t>,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«маленький»</w:t>
            </w:r>
            <w:r w:rsidRPr="00D639A0">
              <w:rPr>
                <w:color w:val="111111"/>
                <w:sz w:val="22"/>
                <w:szCs w:val="22"/>
              </w:rPr>
              <w:t>. Формировать умение пользоваться простейшими приемами установления тождества и различия объектов по величине.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«Форма»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Учить детей различать и называть знакомые геометрические формы</w:t>
            </w:r>
            <w:r w:rsidRPr="00D639A0">
              <w:rPr>
                <w:color w:val="111111"/>
                <w:sz w:val="22"/>
                <w:szCs w:val="22"/>
              </w:rPr>
              <w:t>: шарик, кубик, кирпичик.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«Подбери по цвету»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Закреплять умение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группировать</w:t>
            </w:r>
            <w:r w:rsidRPr="00D639A0">
              <w:rPr>
                <w:color w:val="111111"/>
                <w:sz w:val="22"/>
                <w:szCs w:val="22"/>
              </w:rPr>
              <w:t> однородные объекты по цвету.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«Умелые ручки»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Формировать навык соотношения каче</w:t>
            </w:r>
            <w:proofErr w:type="gramStart"/>
            <w:r w:rsidRPr="00D639A0">
              <w:rPr>
                <w:color w:val="111111"/>
                <w:sz w:val="22"/>
                <w:szCs w:val="22"/>
              </w:rPr>
              <w:t>ств пр</w:t>
            </w:r>
            <w:proofErr w:type="gramEnd"/>
            <w:r w:rsidRPr="00D639A0">
              <w:rPr>
                <w:color w:val="111111"/>
                <w:sz w:val="22"/>
                <w:szCs w:val="22"/>
              </w:rPr>
              <w:t>едметов с их образом. Развивать умение делать умозаключения, сравнивать предметы,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</w:rPr>
              <w:t>классифицировать. Развивать тактильные ощущения, умение действовать согласно речевой инструкции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воспитателя</w:t>
            </w:r>
            <w:r w:rsidRPr="00D639A0">
              <w:rPr>
                <w:b/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</w:rPr>
              <w:t> </w:t>
            </w: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«Маленькие волшебники»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Закреплять знания детей о цвете, форме, величине предметов, их количестве. Упражнять в названии геометрических фигур, названии предметов по признаку одинаковой формы. Помочь детям называть свойства воды. Упражнять в названии предметов трёх размеров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(большой, поменьше, маленький)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  <w:tr w:rsidR="00BB605C" w:rsidRPr="00D639A0" w:rsidTr="00BB605C">
        <w:tc>
          <w:tcPr>
            <w:tcW w:w="1277" w:type="dxa"/>
          </w:tcPr>
          <w:p w:rsidR="00BB605C" w:rsidRPr="00D639A0" w:rsidRDefault="00BB605C" w:rsidP="00BB605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Тема</w:t>
            </w:r>
            <w:r w:rsidRPr="00D639A0">
              <w:rPr>
                <w:color w:val="111111"/>
                <w:sz w:val="22"/>
                <w:szCs w:val="22"/>
              </w:rPr>
              <w:t>: </w:t>
            </w:r>
            <w:r w:rsidRPr="00D639A0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«Диагностика»</w:t>
            </w:r>
            <w:r w:rsidRPr="00D639A0">
              <w:rPr>
                <w:color w:val="111111"/>
                <w:sz w:val="22"/>
                <w:szCs w:val="22"/>
              </w:rPr>
              <w:t>.</w:t>
            </w:r>
          </w:p>
          <w:p w:rsidR="00BB605C" w:rsidRPr="00D639A0" w:rsidRDefault="00BB605C" w:rsidP="007C3A8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D639A0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D639A0">
              <w:rPr>
                <w:color w:val="111111"/>
                <w:sz w:val="22"/>
                <w:szCs w:val="22"/>
              </w:rPr>
              <w:t>: Выявить знания детей в области </w:t>
            </w:r>
            <w:r w:rsidRPr="00D639A0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сенсорных эталонов цвета</w:t>
            </w:r>
            <w:r w:rsidRPr="00D639A0">
              <w:rPr>
                <w:b/>
                <w:color w:val="111111"/>
                <w:sz w:val="22"/>
                <w:szCs w:val="22"/>
              </w:rPr>
              <w:t xml:space="preserve">, </w:t>
            </w:r>
            <w:r w:rsidRPr="00D639A0">
              <w:rPr>
                <w:color w:val="111111"/>
                <w:sz w:val="22"/>
                <w:szCs w:val="22"/>
              </w:rPr>
              <w:t>формы посредством дидактического материала на конец учебного года.</w:t>
            </w:r>
          </w:p>
        </w:tc>
        <w:tc>
          <w:tcPr>
            <w:tcW w:w="1950" w:type="dxa"/>
          </w:tcPr>
          <w:p w:rsidR="00BB605C" w:rsidRPr="00D639A0" w:rsidRDefault="00BB605C" w:rsidP="007C3A8B">
            <w:pPr>
              <w:rPr>
                <w:rFonts w:ascii="Times New Roman" w:hAnsi="Times New Roman" w:cs="Times New Roman"/>
              </w:rPr>
            </w:pPr>
          </w:p>
        </w:tc>
      </w:tr>
    </w:tbl>
    <w:p w:rsidR="00BB605C" w:rsidRPr="00D639A0" w:rsidRDefault="00BB605C"/>
    <w:p w:rsidR="002714EC" w:rsidRPr="00D639A0" w:rsidRDefault="002714EC" w:rsidP="002714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  <w:u w:val="single"/>
          <w:bdr w:val="none" w:sz="0" w:space="0" w:color="auto" w:frame="1"/>
        </w:rPr>
        <w:t>Ожидаемые результаты</w:t>
      </w:r>
      <w:r w:rsidRPr="00D639A0">
        <w:rPr>
          <w:color w:val="111111"/>
          <w:sz w:val="22"/>
          <w:szCs w:val="22"/>
        </w:rPr>
        <w:t>: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-ориентироваться в 7 цветах, называть их, подбирать по образцу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-ориентироваться в трех и более контрастных величинах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 собирать пирамидку из 5-8 колец разной величины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-соотносить конфигурацию объемной геометрической фигуры с плоскостным изображением,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-накладывать на образец (раскладывает вкладыши разной величины или формы в аналогичные отверстия на доске)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 составлять целое из 4-х частей разрезных картинок, складных кубиков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 различать предметы по форме 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(кубик, кирпичик, шар, призма)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-ориентироваться в соотношении плоскостных фигур 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(круг, овал, квадрат, прямоугольник)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 сравнивать, соотносить, </w:t>
      </w:r>
      <w:r w:rsidRPr="00D639A0">
        <w:rPr>
          <w:rStyle w:val="a5"/>
          <w:color w:val="111111"/>
          <w:sz w:val="22"/>
          <w:szCs w:val="22"/>
          <w:bdr w:val="none" w:sz="0" w:space="0" w:color="auto" w:frame="1"/>
        </w:rPr>
        <w:t>группировать</w:t>
      </w:r>
      <w:r w:rsidRPr="00D639A0">
        <w:rPr>
          <w:color w:val="111111"/>
          <w:sz w:val="22"/>
          <w:szCs w:val="22"/>
        </w:rPr>
        <w:t> однородные предметы по цвету, форме, величине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- выделять формы предметов, обводя их по контуру то одной, то другой рукой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 xml:space="preserve">-в рамках листа проводить </w:t>
      </w:r>
      <w:proofErr w:type="gramStart"/>
      <w:r w:rsidRPr="00D639A0">
        <w:rPr>
          <w:color w:val="111111"/>
          <w:sz w:val="22"/>
          <w:szCs w:val="22"/>
        </w:rPr>
        <w:t>вертикальные</w:t>
      </w:r>
      <w:proofErr w:type="gramEnd"/>
      <w:r w:rsidRPr="00D639A0">
        <w:rPr>
          <w:color w:val="111111"/>
          <w:sz w:val="22"/>
          <w:szCs w:val="22"/>
        </w:rPr>
        <w:t>, горизонтальные, округлые, короткие и длинные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линии.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  <w:u w:val="single"/>
          <w:bdr w:val="none" w:sz="0" w:space="0" w:color="auto" w:frame="1"/>
        </w:rPr>
        <w:t>Литература</w:t>
      </w:r>
      <w:r w:rsidRPr="00D639A0">
        <w:rPr>
          <w:color w:val="111111"/>
          <w:sz w:val="22"/>
          <w:szCs w:val="22"/>
        </w:rPr>
        <w:t>:</w:t>
      </w:r>
    </w:p>
    <w:p w:rsidR="002714EC" w:rsidRPr="00D639A0" w:rsidRDefault="002714EC" w:rsidP="00BB605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1. 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Pr="00D639A0">
        <w:rPr>
          <w:rStyle w:val="a5"/>
          <w:i/>
          <w:iCs/>
          <w:color w:val="111111"/>
          <w:sz w:val="22"/>
          <w:szCs w:val="22"/>
          <w:bdr w:val="none" w:sz="0" w:space="0" w:color="auto" w:frame="1"/>
        </w:rPr>
        <w:t>Первые шаги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D639A0">
        <w:rPr>
          <w:color w:val="111111"/>
          <w:sz w:val="22"/>
          <w:szCs w:val="22"/>
        </w:rPr>
        <w:t> 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(модель </w:t>
      </w:r>
      <w:r w:rsidRPr="00D639A0">
        <w:rPr>
          <w:rStyle w:val="a5"/>
          <w:i/>
          <w:iCs/>
          <w:color w:val="111111"/>
          <w:sz w:val="22"/>
          <w:szCs w:val="22"/>
          <w:bdr w:val="none" w:sz="0" w:space="0" w:color="auto" w:frame="1"/>
        </w:rPr>
        <w:t>воспитания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 детей раннего возраста)</w:t>
      </w:r>
      <w:r w:rsidRPr="00D639A0">
        <w:rPr>
          <w:color w:val="111111"/>
          <w:sz w:val="22"/>
          <w:szCs w:val="22"/>
        </w:rPr>
        <w:t>. К. Ю. Белая - М. : 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proofErr w:type="spellStart"/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Линка</w:t>
      </w:r>
      <w:proofErr w:type="spellEnd"/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proofErr w:type="gramStart"/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–П</w:t>
      </w:r>
      <w:proofErr w:type="gramEnd"/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ресс»</w:t>
      </w:r>
      <w:r w:rsidRPr="00D639A0">
        <w:rPr>
          <w:color w:val="111111"/>
          <w:sz w:val="22"/>
          <w:szCs w:val="22"/>
        </w:rPr>
        <w:t> 2002</w:t>
      </w:r>
    </w:p>
    <w:p w:rsidR="002714EC" w:rsidRPr="00D639A0" w:rsidRDefault="002714EC" w:rsidP="002714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2. Знакомим малыша с </w:t>
      </w:r>
      <w:r w:rsidRPr="00D639A0">
        <w:rPr>
          <w:rStyle w:val="a5"/>
          <w:color w:val="111111"/>
          <w:sz w:val="22"/>
          <w:szCs w:val="22"/>
          <w:bdr w:val="none" w:sz="0" w:space="0" w:color="auto" w:frame="1"/>
        </w:rPr>
        <w:t>окружающим миром</w:t>
      </w:r>
      <w:r w:rsidRPr="00D639A0">
        <w:rPr>
          <w:color w:val="111111"/>
          <w:sz w:val="22"/>
          <w:szCs w:val="22"/>
        </w:rPr>
        <w:t>. Л. Н. Павлова - М.</w:t>
      </w:r>
      <w:proofErr w:type="gramStart"/>
      <w:r w:rsidRPr="00D639A0">
        <w:rPr>
          <w:color w:val="111111"/>
          <w:sz w:val="22"/>
          <w:szCs w:val="22"/>
        </w:rPr>
        <w:t> :</w:t>
      </w:r>
      <w:proofErr w:type="gramEnd"/>
      <w:r w:rsidRPr="00D639A0">
        <w:rPr>
          <w:color w:val="111111"/>
          <w:sz w:val="22"/>
          <w:szCs w:val="22"/>
        </w:rPr>
        <w:t xml:space="preserve"> Просвещение, 2000</w:t>
      </w:r>
    </w:p>
    <w:p w:rsidR="002714EC" w:rsidRPr="00D639A0" w:rsidRDefault="002714EC" w:rsidP="002714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3. Под редакцией Галановой Т. В. </w:t>
      </w:r>
      <w:r w:rsidRPr="00D639A0">
        <w:rPr>
          <w:color w:val="111111"/>
          <w:sz w:val="22"/>
          <w:szCs w:val="22"/>
          <w:u w:val="single"/>
          <w:bdr w:val="none" w:sz="0" w:space="0" w:color="auto" w:frame="1"/>
        </w:rPr>
        <w:t>Развивающие игры с малышами до трех лет - Ярославль</w:t>
      </w:r>
      <w:r w:rsidRPr="00D639A0">
        <w:rPr>
          <w:color w:val="111111"/>
          <w:sz w:val="22"/>
          <w:szCs w:val="22"/>
        </w:rPr>
        <w:t>: Академия развития, 1998</w:t>
      </w:r>
    </w:p>
    <w:p w:rsidR="002714EC" w:rsidRPr="00D639A0" w:rsidRDefault="002714EC" w:rsidP="002714E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639A0">
        <w:rPr>
          <w:color w:val="111111"/>
          <w:sz w:val="22"/>
          <w:szCs w:val="22"/>
        </w:rPr>
        <w:t>4. Изобразительная деятельность в детском саду. И. А. Лыкова. М.</w:t>
      </w:r>
      <w:proofErr w:type="gramStart"/>
      <w:r w:rsidRPr="00D639A0">
        <w:rPr>
          <w:color w:val="111111"/>
          <w:sz w:val="22"/>
          <w:szCs w:val="22"/>
        </w:rPr>
        <w:t> :</w:t>
      </w:r>
      <w:proofErr w:type="gramEnd"/>
      <w:r w:rsidRPr="00D639A0">
        <w:rPr>
          <w:color w:val="111111"/>
          <w:sz w:val="22"/>
          <w:szCs w:val="22"/>
        </w:rPr>
        <w:t xml:space="preserve"> КАРАПУЗ, 2009 5. Мальцева Ирина Владимировна. </w:t>
      </w:r>
      <w:r w:rsidRPr="00D639A0">
        <w:rPr>
          <w:rStyle w:val="a5"/>
          <w:color w:val="111111"/>
          <w:sz w:val="22"/>
          <w:szCs w:val="22"/>
          <w:bdr w:val="none" w:sz="0" w:space="0" w:color="auto" w:frame="1"/>
        </w:rPr>
        <w:t>Воспитание</w:t>
      </w:r>
      <w:r w:rsidRPr="00D639A0">
        <w:rPr>
          <w:color w:val="111111"/>
          <w:sz w:val="22"/>
          <w:szCs w:val="22"/>
        </w:rPr>
        <w:t> </w:t>
      </w:r>
      <w:r w:rsidRPr="00D639A0">
        <w:rPr>
          <w:color w:val="111111"/>
          <w:sz w:val="22"/>
          <w:szCs w:val="22"/>
          <w:u w:val="single"/>
          <w:bdr w:val="none" w:sz="0" w:space="0" w:color="auto" w:frame="1"/>
        </w:rPr>
        <w:t xml:space="preserve">по системе </w:t>
      </w:r>
      <w:proofErr w:type="spellStart"/>
      <w:r w:rsidRPr="00D639A0">
        <w:rPr>
          <w:color w:val="111111"/>
          <w:sz w:val="22"/>
          <w:szCs w:val="22"/>
          <w:u w:val="single"/>
          <w:bdr w:val="none" w:sz="0" w:space="0" w:color="auto" w:frame="1"/>
        </w:rPr>
        <w:t>Монтессори</w:t>
      </w:r>
      <w:proofErr w:type="spellEnd"/>
      <w:r w:rsidRPr="00D639A0">
        <w:rPr>
          <w:color w:val="111111"/>
          <w:sz w:val="22"/>
          <w:szCs w:val="22"/>
        </w:rPr>
        <w:t>: 80 наилучших упражнений и идей /И. В. Мальцева. </w:t>
      </w:r>
      <w:proofErr w:type="gramStart"/>
      <w:r w:rsidRPr="00D639A0">
        <w:rPr>
          <w:color w:val="111111"/>
          <w:sz w:val="22"/>
          <w:szCs w:val="22"/>
          <w:u w:val="single"/>
          <w:bdr w:val="none" w:sz="0" w:space="0" w:color="auto" w:frame="1"/>
        </w:rPr>
        <w:t>-М</w:t>
      </w:r>
      <w:proofErr w:type="gramEnd"/>
      <w:r w:rsidRPr="00D639A0">
        <w:rPr>
          <w:color w:val="111111"/>
          <w:sz w:val="22"/>
          <w:szCs w:val="22"/>
          <w:u w:val="single"/>
          <w:bdr w:val="none" w:sz="0" w:space="0" w:color="auto" w:frame="1"/>
        </w:rPr>
        <w:t>осква</w:t>
      </w:r>
      <w:r w:rsidRPr="00D639A0">
        <w:rPr>
          <w:color w:val="111111"/>
          <w:sz w:val="22"/>
          <w:szCs w:val="22"/>
        </w:rPr>
        <w:t>:</w:t>
      </w:r>
      <w:r w:rsidRPr="00D639A0">
        <w:rPr>
          <w:rStyle w:val="a5"/>
          <w:color w:val="111111"/>
          <w:sz w:val="22"/>
          <w:szCs w:val="22"/>
          <w:bdr w:val="none" w:sz="0" w:space="0" w:color="auto" w:frame="1"/>
        </w:rPr>
        <w:t>Клевер-Медиа-Групп</w:t>
      </w:r>
      <w:r w:rsidRPr="00D639A0">
        <w:rPr>
          <w:color w:val="111111"/>
          <w:sz w:val="22"/>
          <w:szCs w:val="22"/>
        </w:rPr>
        <w:t>,2018.-221,[1]c. :ил. -</w:t>
      </w:r>
      <w:r w:rsidRPr="00D639A0">
        <w:rPr>
          <w:i/>
          <w:iCs/>
          <w:color w:val="111111"/>
          <w:sz w:val="22"/>
          <w:szCs w:val="22"/>
          <w:bdr w:val="none" w:sz="0" w:space="0" w:color="auto" w:frame="1"/>
        </w:rPr>
        <w:t>(Школа раннего развития Ирины Мальцевой)</w:t>
      </w:r>
    </w:p>
    <w:p w:rsidR="002714EC" w:rsidRDefault="002714EC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Default="00B95D64">
      <w:pPr>
        <w:rPr>
          <w:rFonts w:ascii="Times New Roman" w:hAnsi="Times New Roman" w:cs="Times New Roman"/>
          <w:sz w:val="20"/>
          <w:szCs w:val="20"/>
        </w:rPr>
      </w:pPr>
    </w:p>
    <w:p w:rsidR="00B95D64" w:rsidRPr="00BB605C" w:rsidRDefault="00B95D64">
      <w:pPr>
        <w:rPr>
          <w:rFonts w:ascii="Times New Roman" w:hAnsi="Times New Roman" w:cs="Times New Roman"/>
          <w:sz w:val="20"/>
          <w:szCs w:val="20"/>
        </w:rPr>
      </w:pPr>
      <w:r w:rsidRPr="00B95D64">
        <w:rPr>
          <w:rFonts w:ascii="Times New Roman" w:hAnsi="Times New Roman" w:cs="Times New Roman"/>
          <w:sz w:val="20"/>
          <w:szCs w:val="20"/>
        </w:rPr>
        <w:object w:dxaOrig="9180" w:dyaOrig="11881">
          <v:shape id="_x0000_i1026" type="#_x0000_t75" style="width:458.8pt;height:594.4pt" o:ole="">
            <v:imagedata r:id="rId9" o:title=""/>
          </v:shape>
          <o:OLEObject Type="Embed" ProgID="AcroExch.Document.DC" ShapeID="_x0000_i1026" DrawAspect="Content" ObjectID="_1792060930" r:id="rId10"/>
        </w:object>
      </w:r>
      <w:bookmarkStart w:id="0" w:name="_GoBack"/>
      <w:bookmarkEnd w:id="0"/>
    </w:p>
    <w:sectPr w:rsidR="00B95D64" w:rsidRPr="00BB605C" w:rsidSect="00BB605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82376"/>
    <w:multiLevelType w:val="hybridMultilevel"/>
    <w:tmpl w:val="52607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4EC"/>
    <w:rsid w:val="001E175E"/>
    <w:rsid w:val="002714EC"/>
    <w:rsid w:val="004D03E5"/>
    <w:rsid w:val="00632647"/>
    <w:rsid w:val="00745149"/>
    <w:rsid w:val="00755751"/>
    <w:rsid w:val="009028EF"/>
    <w:rsid w:val="00B95D64"/>
    <w:rsid w:val="00BB605C"/>
    <w:rsid w:val="00C449DC"/>
    <w:rsid w:val="00D274B8"/>
    <w:rsid w:val="00D639A0"/>
    <w:rsid w:val="00E63B9D"/>
    <w:rsid w:val="00E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4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1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14EC"/>
    <w:rPr>
      <w:b/>
      <w:bCs/>
    </w:rPr>
  </w:style>
  <w:style w:type="character" w:styleId="a6">
    <w:name w:val="Hyperlink"/>
    <w:basedOn w:val="a0"/>
    <w:uiPriority w:val="99"/>
    <w:semiHidden/>
    <w:unhideWhenUsed/>
    <w:rsid w:val="00BB605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605C"/>
    <w:pPr>
      <w:ind w:left="720"/>
      <w:contextualSpacing/>
    </w:pPr>
  </w:style>
  <w:style w:type="paragraph" w:styleId="a8">
    <w:name w:val="No Spacing"/>
    <w:uiPriority w:val="1"/>
    <w:qFormat/>
    <w:rsid w:val="004D03E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opolnitelnoe-obrazovanie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Gigabyte</cp:lastModifiedBy>
  <cp:revision>13</cp:revision>
  <cp:lastPrinted>2024-10-26T19:01:00Z</cp:lastPrinted>
  <dcterms:created xsi:type="dcterms:W3CDTF">2024-10-26T16:18:00Z</dcterms:created>
  <dcterms:modified xsi:type="dcterms:W3CDTF">2024-11-02T10:56:00Z</dcterms:modified>
</cp:coreProperties>
</file>